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Arial" w:hAnsi="Arial" w:eastAsia="黑体" w:cs="Times New Roman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  <w:bookmarkStart w:id="0" w:name="_GoBack"/>
      <w:bookmarkEnd w:id="0"/>
      <w:r>
        <w:rPr>
          <w:rFonts w:hint="eastAsia"/>
        </w:rPr>
        <w:t>《税务登记表（适用单位纳税人）》</w:t>
      </w:r>
    </w:p>
    <w:p>
      <w:pPr>
        <w:pStyle w:val="7"/>
        <w:ind w:firstLine="422"/>
        <w:sectPr>
          <w:type w:val="continuous"/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  <w:r>
        <w:rPr>
          <w:rFonts w:hint="eastAsia"/>
        </w:rPr>
        <w:t>【分类索引】</w:t>
      </w:r>
    </w:p>
    <w:p>
      <w:pPr>
        <w:pStyle w:val="8"/>
        <w:numPr>
          <w:ilvl w:val="0"/>
          <w:numId w:val="1"/>
        </w:numPr>
      </w:pPr>
      <w:r>
        <w:rPr>
          <w:rFonts w:hint="eastAsia"/>
        </w:rPr>
        <w:t>业务类别</w:t>
      </w:r>
    </w:p>
    <w:p>
      <w:pPr>
        <w:pStyle w:val="9"/>
        <w:sectPr>
          <w:type w:val="continuous"/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  <w:r>
        <w:rPr>
          <w:rFonts w:hint="eastAsia"/>
        </w:rPr>
        <w:t xml:space="preserve">税务登记 </w:t>
      </w:r>
    </w:p>
    <w:p>
      <w:pPr>
        <w:pStyle w:val="8"/>
        <w:numPr>
          <w:ilvl w:val="0"/>
          <w:numId w:val="2"/>
        </w:numPr>
      </w:pPr>
      <w:r>
        <w:rPr>
          <w:rFonts w:hint="eastAsia"/>
        </w:rPr>
        <w:t>表单类型</w:t>
      </w:r>
    </w:p>
    <w:p>
      <w:pPr>
        <w:pStyle w:val="9"/>
        <w:sectPr>
          <w:type w:val="continuous"/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  <w:r>
        <w:rPr>
          <w:rFonts w:hint="eastAsia"/>
        </w:rPr>
        <w:t>纳税人填报</w:t>
      </w:r>
    </w:p>
    <w:p>
      <w:pPr>
        <w:pStyle w:val="8"/>
        <w:numPr>
          <w:ilvl w:val="0"/>
          <w:numId w:val="3"/>
        </w:numPr>
      </w:pPr>
      <w:r>
        <w:rPr>
          <w:rFonts w:hint="eastAsia"/>
        </w:rPr>
        <w:t>设置依据（表单来源）</w:t>
      </w:r>
    </w:p>
    <w:p>
      <w:pPr>
        <w:pStyle w:val="9"/>
        <w:sectPr>
          <w:type w:val="continuous"/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  <w:r>
        <w:rPr>
          <w:rFonts w:hint="eastAsia"/>
        </w:rPr>
        <w:t>政策规定表单</w:t>
      </w:r>
    </w:p>
    <w:p>
      <w:pPr>
        <w:pStyle w:val="7"/>
        <w:ind w:firstLine="422"/>
      </w:pPr>
      <w:r>
        <w:rPr>
          <w:rFonts w:hint="eastAsia"/>
        </w:rPr>
        <w:t>【政策依据】</w:t>
      </w:r>
    </w:p>
    <w:p>
      <w:pPr>
        <w:pStyle w:val="9"/>
        <w:sectPr>
          <w:type w:val="continuous"/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  <w:r>
        <w:rPr>
          <w:rFonts w:hint="eastAsia"/>
        </w:rPr>
        <w:t>《国家税务总局关于换发税务登记证件的通知》（国税发〔2006〕38号）</w:t>
      </w:r>
    </w:p>
    <w:p>
      <w:pPr>
        <w:pStyle w:val="7"/>
        <w:ind w:firstLine="422"/>
      </w:pPr>
      <w:r>
        <w:rPr>
          <w:rFonts w:hint="eastAsia"/>
        </w:rPr>
        <w:t>【表单】</w:t>
      </w:r>
    </w:p>
    <w:p>
      <w:pPr>
        <w:pStyle w:val="6"/>
        <w:snapToGrid w:val="0"/>
        <w:jc w:val="center"/>
        <w:rPr>
          <w:rFonts w:ascii="Times New Roman" w:hAnsi="Times New Roman"/>
        </w:rPr>
      </w:pPr>
      <w:r>
        <w:rPr>
          <w:rFonts w:hint="eastAsia" w:ascii="宋体" w:hAnsi="宋体"/>
          <w:b/>
          <w:bCs/>
          <w:sz w:val="44"/>
          <w:szCs w:val="44"/>
        </w:rPr>
        <w:t>税务登记表</w:t>
      </w:r>
    </w:p>
    <w:p>
      <w:pPr>
        <w:pStyle w:val="6"/>
        <w:snapToGrid w:val="0"/>
        <w:jc w:val="center"/>
        <w:rPr>
          <w:rFonts w:ascii="Times New Roman" w:hAnsi="Times New Roman"/>
        </w:rPr>
      </w:pPr>
      <w:r>
        <w:rPr>
          <w:rFonts w:hint="eastAsia" w:ascii="宋体" w:hAnsi="宋体"/>
          <w:sz w:val="30"/>
          <w:szCs w:val="30"/>
        </w:rPr>
        <w:t>（适用单位纳税人）</w:t>
      </w:r>
    </w:p>
    <w:p>
      <w:pPr>
        <w:pStyle w:val="6"/>
        <w:rPr>
          <w:rFonts w:ascii="Times New Roman" w:hAnsi="Times New Roman"/>
        </w:rPr>
      </w:pPr>
      <w:r>
        <w:rPr>
          <w:rFonts w:hint="eastAsia" w:ascii="宋体" w:hAnsi="宋体"/>
        </w:rPr>
        <w:t>填表日期：</w:t>
      </w:r>
    </w:p>
    <w:tbl>
      <w:tblPr>
        <w:tblStyle w:val="4"/>
        <w:tblW w:w="1417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3"/>
        <w:gridCol w:w="233"/>
        <w:gridCol w:w="318"/>
        <w:gridCol w:w="232"/>
        <w:gridCol w:w="221"/>
        <w:gridCol w:w="227"/>
        <w:gridCol w:w="119"/>
        <w:gridCol w:w="119"/>
        <w:gridCol w:w="646"/>
        <w:gridCol w:w="479"/>
        <w:gridCol w:w="130"/>
        <w:gridCol w:w="111"/>
        <w:gridCol w:w="111"/>
        <w:gridCol w:w="394"/>
        <w:gridCol w:w="479"/>
        <w:gridCol w:w="94"/>
        <w:gridCol w:w="94"/>
        <w:gridCol w:w="105"/>
        <w:gridCol w:w="94"/>
        <w:gridCol w:w="77"/>
        <w:gridCol w:w="198"/>
        <w:gridCol w:w="167"/>
        <w:gridCol w:w="133"/>
        <w:gridCol w:w="133"/>
        <w:gridCol w:w="661"/>
        <w:gridCol w:w="133"/>
        <w:gridCol w:w="431"/>
        <w:gridCol w:w="133"/>
        <w:gridCol w:w="133"/>
        <w:gridCol w:w="136"/>
        <w:gridCol w:w="136"/>
        <w:gridCol w:w="133"/>
        <w:gridCol w:w="82"/>
        <w:gridCol w:w="414"/>
        <w:gridCol w:w="88"/>
        <w:gridCol w:w="400"/>
        <w:gridCol w:w="164"/>
        <w:gridCol w:w="102"/>
        <w:gridCol w:w="122"/>
        <w:gridCol w:w="215"/>
        <w:gridCol w:w="167"/>
        <w:gridCol w:w="122"/>
        <w:gridCol w:w="473"/>
        <w:gridCol w:w="125"/>
        <w:gridCol w:w="159"/>
        <w:gridCol w:w="164"/>
        <w:gridCol w:w="116"/>
        <w:gridCol w:w="249"/>
        <w:gridCol w:w="14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4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纳税人名称</w:t>
            </w:r>
          </w:p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14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27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纳税人识别号</w:t>
            </w:r>
          </w:p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4591" w:type="dxa"/>
            <w:gridSpan w:val="1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2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登记注册类型</w:t>
            </w:r>
          </w:p>
        </w:tc>
        <w:tc>
          <w:tcPr>
            <w:tcW w:w="293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51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批准设立机关</w:t>
            </w:r>
          </w:p>
        </w:tc>
        <w:tc>
          <w:tcPr>
            <w:tcW w:w="360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2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组织机构代码</w:t>
            </w:r>
          </w:p>
        </w:tc>
        <w:tc>
          <w:tcPr>
            <w:tcW w:w="293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51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批准设立证明或文件号</w:t>
            </w:r>
          </w:p>
        </w:tc>
        <w:tc>
          <w:tcPr>
            <w:tcW w:w="360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0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开业（设立）日期</w:t>
            </w:r>
          </w:p>
        </w:tc>
        <w:tc>
          <w:tcPr>
            <w:tcW w:w="18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生产经营期限</w:t>
            </w:r>
          </w:p>
        </w:tc>
        <w:tc>
          <w:tcPr>
            <w:tcW w:w="8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33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证照名称</w:t>
            </w:r>
          </w:p>
        </w:tc>
        <w:tc>
          <w:tcPr>
            <w:tcW w:w="12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9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证照号码</w:t>
            </w:r>
          </w:p>
        </w:tc>
        <w:tc>
          <w:tcPr>
            <w:tcW w:w="21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3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3930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1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0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8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5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3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生产经营地址</w:t>
            </w:r>
          </w:p>
        </w:tc>
        <w:tc>
          <w:tcPr>
            <w:tcW w:w="3930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1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0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8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5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核算方式</w:t>
            </w:r>
          </w:p>
        </w:tc>
        <w:tc>
          <w:tcPr>
            <w:tcW w:w="7394" w:type="dxa"/>
            <w:gridSpan w:val="3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请选择对应项目打“√”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   </w:t>
            </w:r>
            <w:r>
              <w:rPr>
                <w:rFonts w:hint="eastAsia" w:ascii="宋体" w:hAnsi="宋体"/>
              </w:rPr>
              <w:t>独立核算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  </w:t>
            </w:r>
            <w:r>
              <w:rPr>
                <w:rFonts w:hint="eastAsia" w:ascii="宋体" w:hAnsi="宋体"/>
              </w:rPr>
              <w:t>非独立核算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从业人数</w:t>
            </w:r>
          </w:p>
        </w:tc>
        <w:tc>
          <w:tcPr>
            <w:tcW w:w="283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u w:val="single"/>
              </w:rPr>
              <w:t xml:space="preserve">     </w:t>
            </w:r>
            <w:r>
              <w:rPr>
                <w:rFonts w:hint="eastAsia" w:ascii="宋体" w:hAnsi="宋体"/>
              </w:rPr>
              <w:t>其中外籍人数</w:t>
            </w:r>
            <w:r>
              <w:rPr>
                <w:rFonts w:ascii="Times New Roman" w:hAnsi="Times New Roman"/>
                <w:u w:val="single"/>
              </w:rPr>
              <w:t xml:space="preserve">     </w:t>
            </w:r>
          </w:p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单位性质</w:t>
            </w:r>
          </w:p>
        </w:tc>
        <w:tc>
          <w:tcPr>
            <w:tcW w:w="11401" w:type="dxa"/>
            <w:gridSpan w:val="4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请选择对应项目打“√”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  </w:t>
            </w:r>
            <w:r>
              <w:rPr>
                <w:rFonts w:hint="eastAsia" w:ascii="宋体" w:hAnsi="宋体"/>
                <w:snapToGrid w:val="0"/>
              </w:rPr>
              <w:t>企业</w:t>
            </w:r>
            <w:r>
              <w:rPr>
                <w:rFonts w:ascii="Times New Roman" w:hAnsi="Times New Roman"/>
                <w:snapToGrid w:val="0"/>
              </w:rPr>
              <w:t xml:space="preserve">  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  </w:t>
            </w:r>
            <w:r>
              <w:rPr>
                <w:rFonts w:hint="eastAsia" w:ascii="宋体" w:hAnsi="宋体"/>
                <w:snapToGrid w:val="0"/>
              </w:rPr>
              <w:t>事业单位</w:t>
            </w:r>
            <w:r>
              <w:rPr>
                <w:rFonts w:ascii="Times New Roman" w:hAnsi="Times New Roman"/>
                <w:snapToGrid w:val="0"/>
              </w:rPr>
              <w:t xml:space="preserve"> 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  </w:t>
            </w:r>
            <w:r>
              <w:rPr>
                <w:rFonts w:hint="eastAsia" w:ascii="宋体" w:hAnsi="宋体"/>
                <w:snapToGrid w:val="0"/>
              </w:rPr>
              <w:t>社会团体</w:t>
            </w:r>
            <w:r>
              <w:rPr>
                <w:rFonts w:ascii="Times New Roman" w:hAnsi="Times New Roman"/>
                <w:snapToGrid w:val="0"/>
              </w:rPr>
              <w:t xml:space="preserve">  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  </w:t>
            </w:r>
            <w:r>
              <w:rPr>
                <w:rFonts w:hint="eastAsia" w:ascii="宋体" w:hAnsi="宋体"/>
                <w:snapToGrid w:val="0"/>
              </w:rPr>
              <w:t>民办非企业单位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  </w:t>
            </w:r>
            <w:r>
              <w:rPr>
                <w:rFonts w:hint="eastAsia" w:ascii="宋体" w:hAnsi="宋体"/>
                <w:snapToGrid w:val="0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网站网址</w:t>
            </w:r>
          </w:p>
        </w:tc>
        <w:tc>
          <w:tcPr>
            <w:tcW w:w="4781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89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国标行业</w:t>
            </w:r>
          </w:p>
        </w:tc>
        <w:tc>
          <w:tcPr>
            <w:tcW w:w="4724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       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     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适用会计制度</w:t>
            </w:r>
          </w:p>
        </w:tc>
        <w:tc>
          <w:tcPr>
            <w:tcW w:w="11401" w:type="dxa"/>
            <w:gridSpan w:val="4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请选择对应项目打“√”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 </w:t>
            </w:r>
            <w:r>
              <w:rPr>
                <w:rFonts w:hint="eastAsia" w:ascii="宋体" w:hAnsi="宋体"/>
              </w:rPr>
              <w:t>企业会计制度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 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 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hint="eastAsia" w:ascii="宋体" w:hAnsi="宋体"/>
              </w:rPr>
              <w:t>小企业会计制度</w:t>
            </w:r>
            <w:r>
              <w:rPr>
                <w:rFonts w:ascii="Times New Roman" w:hAnsi="Times New Roman"/>
              </w:rPr>
              <w:t xml:space="preserve">  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 </w:t>
            </w:r>
            <w:r>
              <w:rPr>
                <w:rFonts w:hint="eastAsia" w:ascii="宋体" w:hAnsi="宋体"/>
              </w:rPr>
              <w:t>金融企业会计制度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 </w:t>
            </w:r>
            <w:r>
              <w:rPr>
                <w:rFonts w:hint="eastAsia" w:ascii="宋体" w:hAnsi="宋体"/>
                <w:spacing w:val="-44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pacing w:val="-44"/>
                <w:sz w:val="28"/>
                <w:szCs w:val="28"/>
              </w:rPr>
              <w:t xml:space="preserve">  </w:t>
            </w:r>
            <w:r>
              <w:rPr>
                <w:rFonts w:hint="eastAsia" w:ascii="宋体" w:hAnsi="宋体"/>
              </w:rPr>
              <w:t>行政事业单位会计制度</w:t>
            </w:r>
          </w:p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44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6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经营范围</w:t>
            </w:r>
          </w:p>
        </w:tc>
        <w:tc>
          <w:tcPr>
            <w:tcW w:w="8807" w:type="dxa"/>
            <w:gridSpan w:val="3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请将法定代表人（负责人）身份证件复印件粘贴在此处。</w:t>
            </w:r>
          </w:p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04" w:type="dxa"/>
            <w:gridSpan w:val="6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inline distT="0" distB="0" distL="114300" distR="114300">
                      <wp:extent cx="981075" cy="53340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8107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1" o:spid="_x0000_s1026" o:spt="1" style="height:42pt;width:77.25pt;" filled="f" stroked="f" coordsize="21600,21600" o:gfxdata="UEsDBAoAAAAAAIdO4kAAAAAAAAAAAAAAAAAEAAAAZHJzL1BLAwQUAAAACACHTuJA4ydVPdYAAAAE&#10;AQAADwAAAGRycy9kb3ducmV2LnhtbE2PQWvCQBCF7wX/wzJCL6XuWrRImokHQZRSkMbW85qdJqHZ&#10;2ZhdE/vvu/ZiLwOP93jvm3R5sY3oqfO1Y4TpRIEgLpypuUT42K8fFyB80Gx045gQfsjDMhvdpTox&#10;buB36vNQiljCPtEIVQhtIqUvKrLaT1xLHL0v11kdouxKaTo9xHLbyCelnqXVNceFSre0qqj4zs8W&#10;YSh2/WH/tpG7h8PW8Wl7WuWfr4j346l6ARHoEm5huOJHdMgi09Gd2XjRIMRHwt+9evPZHMQRYTFT&#10;ILNU/ofPfgFQSwMEFAAAAAgAh07iQPVOwUqdAQAAHAMAAA4AAABkcnMvZTJvRG9jLnhtbK1SUW4T&#10;MRD9R+IOlv8bb1IC7SqbqqIqPxVUKj2A67V3LWyP5XGzyQkQZ+Au3AZxDcZuGtryh/gZ2Z6Z9+a9&#10;8eps6x3b6IQWQsfns4YzHRT0Ngwdv/18eXTCGWYZeukg6I7vNPKz9etXqym2egEjuF4nRiAB2yl2&#10;fMw5tkKgGrWXOIOoAyUNJC8zXdMg+iQnQvdOLJrmrZgg9TGB0oj0evGQ5OuKb4xW+ZMxqDNzHafZ&#10;co2pxrsSxXol2yHJOFq1H0P+wxRe2kCkB6gLmSW7T/YvKG9VAgSTZwq8AGOs0lUDqZk3L9TcjDLq&#10;qoXMwXiwCf8frPq4uU7M9rQ7zoL0tKKf33/8+vaVzYs3U8SWSm7idSrqMF6B+oIswPtRhkGfYySH&#10;Sy/VimfF5YL7tq1JvrSTXLat3u8O3uttZooeT0/mzbslZ4pSy+PjN03djZDtY3NMmD9o8KwcOp6I&#10;uDouN1eYC71sH0sKV4BL61xdrwtsIoLlYlkbDhnqcGE/98OoZeg76HdkyX1MdhifaaMVVJr9dyk7&#10;fnqvSH8+9f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4ydVPdYAAAAEAQAADwAAAAAAAAABACAA&#10;AAAiAAAAZHJzL2Rvd25yZXYueG1sUEsBAhQAFAAAAAgAh07iQPVOwUqdAQAAHAMAAA4AAAAAAAAA&#10;AQAgAAAAJQEAAGRycy9lMm9Eb2MueG1sUEsFBgAAAAAGAAYAWQEAADQ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       </w:t>
            </w:r>
            <w:r>
              <w:rPr>
                <w:rFonts w:hint="eastAsia" w:ascii="宋体" w:hAnsi="宋体"/>
              </w:rPr>
              <w:t>项目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inline distT="0" distB="0" distL="114300" distR="114300">
                      <wp:extent cx="1038225" cy="219075"/>
                      <wp:effectExtent l="0" t="0" r="0" b="0"/>
                      <wp:docPr id="2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382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2" o:spid="_x0000_s1026" o:spt="1" style="height:17.25pt;width:81.75pt;" filled="f" stroked="f" coordsize="21600,21600" o:gfxdata="UEsDBAoAAAAAAIdO4kAAAAAAAAAAAAAAAAAEAAAAZHJzL1BLAwQUAAAACACHTuJA87ky/NYAAAAE&#10;AQAADwAAAGRycy9kb3ducmV2LnhtbE2PQUvDQBCF74L/YRnBi9hNrS0SM+mhIBYRiqn2PM2OSTA7&#10;m2a3Sf33br3oZeDxHu99ky1PtlUD975xgjCdJKBYSmcaqRDet0+3D6B8IDHUOmGEb/awzC8vMkqN&#10;G+WNhyJUKpaITwmhDqFLtfZlzZb8xHUs0ft0vaUQZV9p09MYy22r75JkoS01Ehdq6nhVc/lVHC3C&#10;WG6G3fb1WW9udmsnh/VhVXy8IF5fTZNHUIFP4S8MZ/yIDnlk2rujGK9ahPhI+L1nbzGbg9ojzO7n&#10;oPNM/4fPfwBQSwMEFAAAAAgAh07iQCSjsUKdAQAAHQMAAA4AAABkcnMvZTJvRG9jLnhtbK1SUU4b&#10;MRD9r9Q7WP5vdrNVCqyyQVUR/UEtEvQAxmvvWrU9lsdkkxNUPUPvwm0Q1+jYhJTAH+rPyPbMvHnv&#10;jZenG2fZWkU04Ds+n9WcKS+hN37o+I/r8w/HnGESvhcWvOr4ViE/Xb1/t5xCqxoYwfYqMgLx2E6h&#10;42NKoa0qlKNyAmcQlKekhuhEomscqj6KidCdrZq6/lRNEPsQQSpEej17TPJVwddayfRda1SJ2Y4T&#10;t1RiLPEmx2q1FO0QRRiN3NEQb2DhhPE0dA91JpJgt9G8gnJGRkDQaSbBVaC1kapoIDXz+oWaq1EE&#10;VbSQORj2NuH/g5Xf1peRmb7jDWdeOFrR/Z+7h9+/WJO9mQK2VHIVLmNWh+EC5E9kHr6Mwg/qMwZy&#10;mPaea6uD4nzBXdtGR5fbSS7bFO+3e+/VJjFJj/P643HTLDiTlGvmJ/XRooCK9qk7RExfFTiWDx2P&#10;NLlYLtYXmPJ80T6V5GEezo21Zb/Ws6njJwuCP8hQh/U74o9cM+sb6LfkyW2IZhgPxNEOypjdf8lL&#10;fn4vSP9+9eo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87ky/NYAAAAEAQAADwAAAAAAAAABACAA&#10;AAAiAAAAZHJzL2Rvd25yZXYueG1sUEsBAhQAFAAAAAgAh07iQCSjsUKdAQAAHQMAAA4AAAAAAAAA&#10;AQAgAAAAJQEAAGRycy9lMm9Eb2MueG1sUEsFBgAAAAAGAAYAWQEAADQ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</w:rPr>
              <w:t>内容</w:t>
            </w:r>
          </w:p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1493" w:type="dxa"/>
            <w:gridSpan w:val="5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Times New Roman" w:hAnsi="Times New Roman"/>
              </w:rPr>
              <w:t xml:space="preserve"> 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3681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身份证件</w:t>
            </w:r>
          </w:p>
        </w:tc>
        <w:tc>
          <w:tcPr>
            <w:tcW w:w="177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固定电话</w:t>
            </w:r>
          </w:p>
        </w:tc>
        <w:tc>
          <w:tcPr>
            <w:tcW w:w="154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04" w:type="dxa"/>
            <w:gridSpan w:val="6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3" w:type="dxa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种类</w:t>
            </w:r>
          </w:p>
        </w:tc>
        <w:tc>
          <w:tcPr>
            <w:tcW w:w="2586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177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4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法定代表人（负责人）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5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91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财务负责人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5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91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办税人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5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91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7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税务代理人名称</w:t>
            </w:r>
          </w:p>
        </w:tc>
        <w:tc>
          <w:tcPr>
            <w:tcW w:w="3548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纳税人识别号</w:t>
            </w:r>
          </w:p>
        </w:tc>
        <w:tc>
          <w:tcPr>
            <w:tcW w:w="3335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97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548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335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6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注册资本或投资总额</w:t>
            </w:r>
          </w:p>
        </w:tc>
        <w:tc>
          <w:tcPr>
            <w:tcW w:w="13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币种</w:t>
            </w:r>
          </w:p>
        </w:tc>
        <w:tc>
          <w:tcPr>
            <w:tcW w:w="179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159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币种</w:t>
            </w:r>
          </w:p>
        </w:tc>
        <w:tc>
          <w:tcPr>
            <w:tcW w:w="138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128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币种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6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9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9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投资方名称</w:t>
            </w:r>
          </w:p>
        </w:tc>
        <w:tc>
          <w:tcPr>
            <w:tcW w:w="16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投资方经济性质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投资比例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证件种类</w:t>
            </w:r>
          </w:p>
        </w:tc>
        <w:tc>
          <w:tcPr>
            <w:tcW w:w="282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30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国籍或地址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6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2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0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6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2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0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6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2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0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6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2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0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6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2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0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6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2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0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7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自然人投资比例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外资投资比例</w:t>
            </w:r>
          </w:p>
        </w:tc>
        <w:tc>
          <w:tcPr>
            <w:tcW w:w="248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6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国有投资比例</w:t>
            </w:r>
          </w:p>
        </w:tc>
        <w:tc>
          <w:tcPr>
            <w:tcW w:w="22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6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分支机构名称</w:t>
            </w:r>
          </w:p>
        </w:tc>
        <w:tc>
          <w:tcPr>
            <w:tcW w:w="4800" w:type="dxa"/>
            <w:gridSpan w:val="2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176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纳税人识别号</w:t>
            </w:r>
          </w:p>
        </w:tc>
        <w:tc>
          <w:tcPr>
            <w:tcW w:w="22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6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712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0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6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712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0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6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712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0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6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712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0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总机构名称</w:t>
            </w:r>
          </w:p>
        </w:tc>
        <w:tc>
          <w:tcPr>
            <w:tcW w:w="4648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74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纳税人识别号</w:t>
            </w:r>
          </w:p>
        </w:tc>
        <w:tc>
          <w:tcPr>
            <w:tcW w:w="4007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4648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74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经营范围</w:t>
            </w:r>
          </w:p>
        </w:tc>
        <w:tc>
          <w:tcPr>
            <w:tcW w:w="4007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法定代表人姓名</w:t>
            </w:r>
          </w:p>
        </w:tc>
        <w:tc>
          <w:tcPr>
            <w:tcW w:w="216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02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47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注册地址邮政编码</w:t>
            </w:r>
          </w:p>
        </w:tc>
        <w:tc>
          <w:tcPr>
            <w:tcW w:w="271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代扣代缴代收代缴税款业务情况</w:t>
            </w:r>
          </w:p>
        </w:tc>
        <w:tc>
          <w:tcPr>
            <w:tcW w:w="6139" w:type="dxa"/>
            <w:gridSpan w:val="2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代扣代缴、代收代缴税款业务内容</w:t>
            </w:r>
          </w:p>
        </w:tc>
        <w:tc>
          <w:tcPr>
            <w:tcW w:w="5262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代扣代缴、代收代缴税种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39" w:type="dxa"/>
            <w:gridSpan w:val="2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262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39" w:type="dxa"/>
            <w:gridSpan w:val="2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262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39" w:type="dxa"/>
            <w:gridSpan w:val="2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262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74" w:type="dxa"/>
            <w:gridSpan w:val="4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附报资料</w:t>
            </w:r>
            <w:r>
              <w:rPr>
                <w:rFonts w:ascii="Times New Roman" w:hAnsi="Times New Roman"/>
              </w:rPr>
              <w:t>:</w:t>
            </w:r>
          </w:p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5497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经办人签章：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  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  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  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5336" w:type="dxa"/>
            <w:gridSpan w:val="2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法定代表人（负责人）签章：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  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  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  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334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纳税人公章：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  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  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  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pStyle w:val="6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bCs/>
        </w:rPr>
        <w:t>以下由税务机关填写：</w:t>
      </w:r>
    </w:p>
    <w:tbl>
      <w:tblPr>
        <w:tblStyle w:val="4"/>
        <w:tblW w:w="1417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163"/>
        <w:gridCol w:w="1188"/>
        <w:gridCol w:w="320"/>
        <w:gridCol w:w="3033"/>
        <w:gridCol w:w="1261"/>
        <w:gridCol w:w="272"/>
        <w:gridCol w:w="289"/>
        <w:gridCol w:w="2157"/>
        <w:gridCol w:w="232"/>
        <w:gridCol w:w="22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纳税人所处街乡</w:t>
            </w:r>
          </w:p>
        </w:tc>
        <w:tc>
          <w:tcPr>
            <w:tcW w:w="623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隶属关系</w:t>
            </w:r>
          </w:p>
        </w:tc>
        <w:tc>
          <w:tcPr>
            <w:tcW w:w="2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31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国税主管税务局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国税主管税务所（科）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389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是否属于国税、地税共管户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31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地税主管税务局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地税主管税务所（科）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38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43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经办人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宋体" w:hAnsi="宋体"/>
              </w:rPr>
              <w:t>签章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国税经办人：</w:t>
            </w:r>
            <w:r>
              <w:rPr>
                <w:rFonts w:ascii="Times New Roman" w:hAnsi="Times New Roman"/>
                <w:u w:val="single"/>
              </w:rPr>
              <w:t xml:space="preserve">        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地税经办人：</w:t>
            </w:r>
            <w:r>
              <w:rPr>
                <w:rFonts w:ascii="Times New Roman" w:hAnsi="Times New Roman"/>
                <w:u w:val="single"/>
              </w:rPr>
              <w:t xml:space="preserve">        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受理日期：</w:t>
            </w:r>
          </w:p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u w:val="single"/>
              </w:rPr>
              <w:t xml:space="preserve">    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Times New Roman" w:hAnsi="Times New Roman"/>
                <w:u w:val="single"/>
              </w:rPr>
              <w:t xml:space="preserve">    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Times New Roman" w:hAnsi="Times New Roman"/>
                <w:u w:val="single"/>
              </w:rPr>
              <w:t xml:space="preserve">    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46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国家税务登记机关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（税务登记专用章）：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核准日期：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    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Times New Roman" w:hAnsi="Times New Roman"/>
                <w:u w:val="single"/>
              </w:rPr>
              <w:t xml:space="preserve">    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Times New Roman" w:hAnsi="Times New Roman"/>
                <w:u w:val="single"/>
              </w:rPr>
              <w:t xml:space="preserve">     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国税主管税务机关：</w:t>
            </w:r>
          </w:p>
        </w:tc>
        <w:tc>
          <w:tcPr>
            <w:tcW w:w="51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地方税务登记机关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（税务登记专用章）：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核准日期：</w:t>
            </w:r>
          </w:p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    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Times New Roman" w:hAnsi="Times New Roman"/>
                <w:u w:val="single"/>
              </w:rPr>
              <w:t xml:space="preserve">    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Times New Roman" w:hAnsi="Times New Roman"/>
                <w:u w:val="single"/>
              </w:rPr>
              <w:t xml:space="preserve">     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地税主管税务机关：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17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国税核发《税务登记证副本》数量：</w:t>
            </w:r>
            <w:r>
              <w:rPr>
                <w:rFonts w:ascii="Times New Roman" w:hAnsi="Times New Roman"/>
              </w:rPr>
              <w:t xml:space="preserve">    </w:t>
            </w:r>
            <w:r>
              <w:rPr>
                <w:rFonts w:hint="eastAsia" w:ascii="宋体" w:hAnsi="宋体"/>
              </w:rPr>
              <w:t>本</w:t>
            </w:r>
            <w:r>
              <w:rPr>
                <w:rFonts w:ascii="Times New Roman" w:hAnsi="Times New Roman"/>
              </w:rPr>
              <w:t xml:space="preserve">   </w:t>
            </w:r>
            <w:r>
              <w:rPr>
                <w:rFonts w:hint="eastAsia" w:ascii="宋体" w:hAnsi="宋体"/>
              </w:rPr>
              <w:t>发证日期：</w:t>
            </w:r>
            <w:r>
              <w:rPr>
                <w:rFonts w:ascii="Times New Roman" w:hAnsi="Times New Roman"/>
                <w:u w:val="single"/>
              </w:rPr>
              <w:t xml:space="preserve">         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Times New Roman" w:hAnsi="Times New Roman"/>
                <w:u w:val="single"/>
              </w:rPr>
              <w:t xml:space="preserve">    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Times New Roman" w:hAnsi="Times New Roman"/>
                <w:u w:val="single"/>
              </w:rPr>
              <w:t xml:space="preserve">    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17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pStyle w:val="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地税核发《税务登记证副本》数量：</w:t>
            </w:r>
            <w:r>
              <w:rPr>
                <w:rFonts w:ascii="Times New Roman" w:hAnsi="Times New Roman"/>
              </w:rPr>
              <w:t xml:space="preserve">    </w:t>
            </w:r>
            <w:r>
              <w:rPr>
                <w:rFonts w:hint="eastAsia" w:ascii="宋体" w:hAnsi="宋体"/>
              </w:rPr>
              <w:t>本</w:t>
            </w:r>
            <w:r>
              <w:rPr>
                <w:rFonts w:ascii="Times New Roman" w:hAnsi="Times New Roman"/>
              </w:rPr>
              <w:t xml:space="preserve">   </w:t>
            </w:r>
            <w:r>
              <w:rPr>
                <w:rFonts w:hint="eastAsia" w:ascii="宋体" w:hAnsi="宋体"/>
              </w:rPr>
              <w:t>发证日期：</w:t>
            </w:r>
            <w:r>
              <w:rPr>
                <w:rFonts w:ascii="Times New Roman" w:hAnsi="Times New Roman"/>
                <w:u w:val="single"/>
              </w:rPr>
              <w:t>          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Times New Roman" w:hAnsi="Times New Roman"/>
                <w:u w:val="single"/>
              </w:rPr>
              <w:t xml:space="preserve">    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Times New Roman" w:hAnsi="Times New Roman"/>
                <w:u w:val="single"/>
              </w:rPr>
              <w:t xml:space="preserve">    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ind w:firstLine="6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国家税务总局监制</w:t>
            </w:r>
          </w:p>
        </w:tc>
      </w:tr>
    </w:tbl>
    <w:p>
      <w:pPr>
        <w:pStyle w:val="6"/>
        <w:rPr>
          <w:rFonts w:ascii="Times New Roman" w:hAnsi="Times New Roman"/>
        </w:rPr>
        <w:sectPr>
          <w:type w:val="continuous"/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  <w:r>
        <w:rPr>
          <w:rFonts w:ascii="Times New Roman" w:hAnsi="Times New Roman"/>
        </w:rPr>
        <w:t> </w:t>
      </w:r>
    </w:p>
    <w:p>
      <w:pPr>
        <w:pStyle w:val="7"/>
        <w:ind w:firstLine="422"/>
      </w:pPr>
      <w:r>
        <w:rPr>
          <w:rFonts w:hint="eastAsia"/>
        </w:rPr>
        <w:t>【表单说明】</w:t>
      </w:r>
    </w:p>
    <w:p>
      <w:pPr>
        <w:pStyle w:val="9"/>
      </w:pPr>
      <w:r>
        <w:rPr>
          <w:rFonts w:hint="eastAsia"/>
        </w:rPr>
        <w:t>一、本表适用于各类单位纳税人填用。</w:t>
      </w:r>
    </w:p>
    <w:p>
      <w:pPr>
        <w:pStyle w:val="9"/>
      </w:pPr>
      <w:r>
        <w:rPr>
          <w:rFonts w:hint="eastAsia"/>
        </w:rPr>
        <w:t>二、从事生产、经营的纳税人应当自领取营业执照，或者自有关部门批准设立之日起30日内，或者自纳税义务发生之日起30日内，到税务机关领取税务登记表，填写完整后提交税务机关，办理税务登记。</w:t>
      </w:r>
    </w:p>
    <w:p>
      <w:pPr>
        <w:pStyle w:val="9"/>
      </w:pPr>
      <w:r>
        <w:rPr>
          <w:rFonts w:hint="eastAsia"/>
        </w:rPr>
        <w:t>三、办理税务登记应当出示、提供以下证件资料（所提供资料原件用于税务机关审核，复印件留存税务机关）：</w:t>
      </w:r>
    </w:p>
    <w:p>
      <w:pPr>
        <w:pStyle w:val="9"/>
      </w:pPr>
      <w:r>
        <w:rPr>
          <w:rFonts w:hint="eastAsia"/>
        </w:rPr>
        <w:t>1.营业执照副本或其他核准执业证件原件及其复印件；</w:t>
      </w:r>
    </w:p>
    <w:p>
      <w:pPr>
        <w:pStyle w:val="9"/>
      </w:pPr>
      <w:r>
        <w:rPr>
          <w:rFonts w:hint="eastAsia"/>
        </w:rPr>
        <w:t>2.组织机构代码证书副本原件及其复印件；</w:t>
      </w:r>
    </w:p>
    <w:p>
      <w:pPr>
        <w:pStyle w:val="9"/>
      </w:pPr>
      <w:r>
        <w:rPr>
          <w:rFonts w:hint="eastAsia"/>
        </w:rPr>
        <w:t>3.注册地址及生产、经营地址证明（产权证、租赁协议）原件及其复印件；如为自有房产，请提供产权证或买卖契约等合法的产权证明原件及其复印件；如为租赁的场所，请提供租赁协议原件及其复印件，出租人为自然人的还须提供产权证明的复印件；如生产、经营地址与注册地址不一致，请分别提供相应证明；</w:t>
      </w:r>
    </w:p>
    <w:p>
      <w:pPr>
        <w:pStyle w:val="9"/>
      </w:pPr>
      <w:r>
        <w:rPr>
          <w:rFonts w:hint="eastAsia"/>
        </w:rPr>
        <w:t>4.公司章程复印件；</w:t>
      </w:r>
    </w:p>
    <w:p>
      <w:pPr>
        <w:pStyle w:val="9"/>
      </w:pPr>
      <w:r>
        <w:rPr>
          <w:rFonts w:hint="eastAsia"/>
        </w:rPr>
        <w:t>5.有权机关出具的验资报告或评估报告原件及其复印件；</w:t>
      </w:r>
    </w:p>
    <w:p>
      <w:pPr>
        <w:pStyle w:val="9"/>
      </w:pPr>
      <w:r>
        <w:rPr>
          <w:rFonts w:hint="eastAsia"/>
        </w:rPr>
        <w:t>6.法定代表人（负责人）居民身份证、护照或其他证明身份的合法证件原件及其复印件；复印件分别粘贴在税务登记表的相应位置上；</w:t>
      </w:r>
    </w:p>
    <w:p>
      <w:pPr>
        <w:pStyle w:val="9"/>
      </w:pPr>
      <w:r>
        <w:rPr>
          <w:rFonts w:hint="eastAsia"/>
        </w:rPr>
        <w:t xml:space="preserve">7.纳税人跨县（市）设立的分支机构办理税务登记时，还须提供总机构的税务登记证（国、地税）副本复印件； </w:t>
      </w:r>
    </w:p>
    <w:p>
      <w:pPr>
        <w:pStyle w:val="9"/>
      </w:pPr>
      <w:r>
        <w:rPr>
          <w:rFonts w:hint="eastAsia"/>
        </w:rPr>
        <w:t>8.改组改制企业还须提供有关改组改制的批文原件及其复印件；</w:t>
      </w:r>
    </w:p>
    <w:p>
      <w:pPr>
        <w:pStyle w:val="9"/>
      </w:pPr>
      <w:r>
        <w:rPr>
          <w:rFonts w:hint="eastAsia"/>
        </w:rPr>
        <w:t xml:space="preserve">9.税务机关要求提供的其他证件资料。  </w:t>
      </w:r>
    </w:p>
    <w:p>
      <w:pPr>
        <w:pStyle w:val="9"/>
      </w:pPr>
      <w:r>
        <w:rPr>
          <w:rFonts w:hint="eastAsia"/>
        </w:rPr>
        <w:t>四、纳税人应向税务机关申报办理税务登记。完整、真实、准确、按时地填写此表。</w:t>
      </w:r>
    </w:p>
    <w:p>
      <w:pPr>
        <w:pStyle w:val="9"/>
      </w:pPr>
      <w:r>
        <w:rPr>
          <w:rFonts w:hint="eastAsia"/>
        </w:rPr>
        <w:t>五、使用碳素或蓝墨水的钢笔填写本表。</w:t>
      </w:r>
    </w:p>
    <w:p>
      <w:pPr>
        <w:pStyle w:val="9"/>
      </w:pPr>
      <w:r>
        <w:rPr>
          <w:rFonts w:hint="eastAsia"/>
        </w:rPr>
        <w:t>六、本表一式二份（国地税联办税务登记的本表一式三份）。税务机关留存一份，退回纳税人一份（纳税人应妥善保管，验换证时需携带查验）。</w:t>
      </w:r>
    </w:p>
    <w:p>
      <w:pPr>
        <w:pStyle w:val="9"/>
      </w:pPr>
      <w:r>
        <w:rPr>
          <w:rFonts w:hint="eastAsia"/>
        </w:rPr>
        <w:t>七、纳税人在新办或者换发税务登记时应报送房产、土地和车船有关证件，包括：房屋产权证、土地使用证、机动车行使证等证件的复印件。</w:t>
      </w:r>
    </w:p>
    <w:p>
      <w:pPr>
        <w:pStyle w:val="9"/>
      </w:pPr>
      <w:r>
        <w:rPr>
          <w:rFonts w:hint="eastAsia"/>
        </w:rPr>
        <w:t>八、表中有关栏目的填写说明：</w:t>
      </w:r>
    </w:p>
    <w:p>
      <w:pPr>
        <w:pStyle w:val="9"/>
      </w:pPr>
      <w:r>
        <w:rPr>
          <w:rFonts w:hint="eastAsia"/>
        </w:rPr>
        <w:t>1. “纳税人名称”栏：指《企业法人营业执照》或《营业执照》或有关核准执业证书上的“名称”；</w:t>
      </w:r>
    </w:p>
    <w:p>
      <w:pPr>
        <w:pStyle w:val="9"/>
      </w:pPr>
      <w:r>
        <w:rPr>
          <w:rFonts w:hint="eastAsia"/>
        </w:rPr>
        <w:t>2.“身份证件名称”栏：一般填写“居民身份证”，如无身份证，则填写“军官证”、“士兵证”、“护照”等有效身份证件；</w:t>
      </w:r>
    </w:p>
    <w:p>
      <w:pPr>
        <w:pStyle w:val="9"/>
      </w:pPr>
      <w:r>
        <w:rPr>
          <w:rFonts w:hint="eastAsia"/>
        </w:rPr>
        <w:t>3.“注册地址”栏：指工商营业执照或其他有关核准开业证照上的地址。</w:t>
      </w:r>
    </w:p>
    <w:p>
      <w:pPr>
        <w:pStyle w:val="9"/>
      </w:pPr>
      <w:r>
        <w:rPr>
          <w:rFonts w:hint="eastAsia"/>
        </w:rPr>
        <w:t>4.“生产经营地址”栏：填办理税务登记的机构生产经营地地址。</w:t>
      </w:r>
    </w:p>
    <w:p>
      <w:pPr>
        <w:pStyle w:val="9"/>
      </w:pPr>
      <w:r>
        <w:rPr>
          <w:rFonts w:hint="eastAsia"/>
        </w:rPr>
        <w:t>5．“国籍或地址”栏：外国投资者填国籍，中国投资者填地址。</w:t>
      </w:r>
    </w:p>
    <w:p>
      <w:pPr>
        <w:pStyle w:val="9"/>
      </w:pPr>
      <w:r>
        <w:rPr>
          <w:rFonts w:hint="eastAsia"/>
        </w:rPr>
        <w:t>6.“登记注册类型”栏：即经济类型，按营业执照的内容填写；不需要领取营业执照的，选择“非企业单位”或者“港、澳、台商企业常驻代表机构及其他”、“外国企业”；如为分支机构，按总机构的经济类型填写。</w:t>
      </w:r>
    </w:p>
    <w:p>
      <w:pPr>
        <w:pStyle w:val="9"/>
      </w:pPr>
      <w:r>
        <w:rPr>
          <w:rFonts w:hint="eastAsia"/>
        </w:rPr>
        <w:t>分类标准：</w:t>
      </w:r>
    </w:p>
    <w:p>
      <w:pPr>
        <w:pStyle w:val="9"/>
      </w:pPr>
      <w:r>
        <w:rPr>
          <w:rFonts w:hint="eastAsia"/>
        </w:rPr>
        <w:t xml:space="preserve">110国有企业                      120集体企业             130股份合作企业                        </w:t>
      </w:r>
    </w:p>
    <w:p>
      <w:pPr>
        <w:pStyle w:val="9"/>
      </w:pPr>
      <w:r>
        <w:rPr>
          <w:rFonts w:hint="eastAsia"/>
        </w:rPr>
        <w:t xml:space="preserve">141国有联营企业                  142集体联营企业         143国有与集体联营企业  </w:t>
      </w:r>
    </w:p>
    <w:p>
      <w:pPr>
        <w:pStyle w:val="9"/>
      </w:pPr>
      <w:r>
        <w:rPr>
          <w:rFonts w:hint="eastAsia"/>
        </w:rPr>
        <w:t xml:space="preserve">149其他联营企业                  151国有独资公司     159其他有限责任公司  </w:t>
      </w:r>
    </w:p>
    <w:p>
      <w:pPr>
        <w:pStyle w:val="9"/>
      </w:pPr>
      <w:r>
        <w:rPr>
          <w:rFonts w:hint="eastAsia"/>
        </w:rPr>
        <w:t>160股份有限公司                  171私营独资企业         172私营合伙企业</w:t>
      </w:r>
    </w:p>
    <w:p>
      <w:pPr>
        <w:pStyle w:val="9"/>
      </w:pPr>
      <w:r>
        <w:rPr>
          <w:rFonts w:hint="eastAsia"/>
        </w:rPr>
        <w:t>173私营有限责任公司              174私营股份有限公司          90其他企业                         210 合资经营企业（港或澳、台资）        220 合作经营企业（港或澳、台资）</w:t>
      </w:r>
    </w:p>
    <w:p>
      <w:pPr>
        <w:pStyle w:val="9"/>
      </w:pPr>
      <w:r>
        <w:rPr>
          <w:rFonts w:hint="eastAsia"/>
        </w:rPr>
        <w:t>230 港、澳、台商独资经营企业            240 港、澳、台商独资股份有限公司</w:t>
      </w:r>
    </w:p>
    <w:p>
      <w:pPr>
        <w:pStyle w:val="9"/>
      </w:pPr>
      <w:r>
        <w:rPr>
          <w:rFonts w:hint="eastAsia"/>
        </w:rPr>
        <w:t>310 中外合资经营企业                    320 中外合作经营企业</w:t>
      </w:r>
    </w:p>
    <w:p>
      <w:pPr>
        <w:pStyle w:val="9"/>
      </w:pPr>
      <w:r>
        <w:rPr>
          <w:rFonts w:hint="eastAsia"/>
        </w:rPr>
        <w:t>330 外资企业                            340 外商投资股份有限公司</w:t>
      </w:r>
    </w:p>
    <w:p>
      <w:pPr>
        <w:pStyle w:val="9"/>
      </w:pPr>
      <w:r>
        <w:rPr>
          <w:rFonts w:hint="eastAsia"/>
        </w:rPr>
        <w:t xml:space="preserve">400 港、澳、台商企业常驻代表机构及其他      500外国企业  600  非企业单位    </w:t>
      </w:r>
    </w:p>
    <w:p>
      <w:pPr>
        <w:pStyle w:val="9"/>
      </w:pPr>
      <w:r>
        <w:rPr>
          <w:rFonts w:hint="eastAsia"/>
        </w:rPr>
        <w:t>7.“投资方经济性质”栏：单位投资的，按其登记注册类型填写；个人投资的，填写自然人。</w:t>
      </w:r>
    </w:p>
    <w:p>
      <w:pPr>
        <w:pStyle w:val="9"/>
      </w:pPr>
      <w:r>
        <w:rPr>
          <w:rFonts w:hint="eastAsia"/>
        </w:rPr>
        <w:t>8.“证件种类”栏：单位投资的，填写其组织机构代码证；个人投资的，填写其身份证件名称。</w:t>
      </w:r>
    </w:p>
    <w:p>
      <w:pPr>
        <w:pStyle w:val="9"/>
      </w:pPr>
      <w:r>
        <w:rPr>
          <w:rFonts w:hint="eastAsia"/>
        </w:rPr>
        <w:t xml:space="preserve">9．“国标行业”栏：按纳税人从事生产经营行业的主次顺序填写， 其中第一个行业填写纳税人的主行业。               </w:t>
      </w:r>
    </w:p>
    <w:p>
      <w:pPr>
        <w:pStyle w:val="9"/>
      </w:pPr>
      <w:r>
        <w:rPr>
          <w:rFonts w:hint="eastAsia"/>
        </w:rPr>
        <w:t xml:space="preserve">   国民经济行业分类标准(GB/T 4754-2002) 。  </w:t>
      </w:r>
    </w:p>
    <w:p>
      <w:pPr>
        <w:pStyle w:val="9"/>
      </w:pPr>
      <w:r>
        <w:rPr>
          <w:rFonts w:hint="eastAsia"/>
        </w:rPr>
        <w:t xml:space="preserve">    A―农、林、牧、渔业 </w:t>
      </w:r>
    </w:p>
    <w:p>
      <w:pPr>
        <w:pStyle w:val="9"/>
      </w:pPr>
      <w:r>
        <w:rPr>
          <w:rFonts w:hint="eastAsia"/>
        </w:rPr>
        <w:t xml:space="preserve">01 —农业     02 —林业     03 —畜牧业      04 —渔业   05 —农、林、牧、渔服务业  </w:t>
      </w:r>
    </w:p>
    <w:p>
      <w:pPr>
        <w:pStyle w:val="9"/>
      </w:pPr>
      <w:r>
        <w:rPr>
          <w:rFonts w:hint="eastAsia"/>
        </w:rPr>
        <w:t xml:space="preserve">    B―采矿业    </w:t>
      </w:r>
    </w:p>
    <w:p>
      <w:pPr>
        <w:pStyle w:val="9"/>
      </w:pPr>
      <w:r>
        <w:rPr>
          <w:rFonts w:hint="eastAsia"/>
        </w:rPr>
        <w:t xml:space="preserve">06 —煤炭开采和洗选业     07 —石油和天然气开采业       08 —黑色金属矿采选业                    </w:t>
      </w:r>
    </w:p>
    <w:p>
      <w:pPr>
        <w:pStyle w:val="9"/>
      </w:pPr>
      <w:r>
        <w:rPr>
          <w:rFonts w:hint="eastAsia"/>
        </w:rPr>
        <w:t xml:space="preserve">09 —有色金属矿采选业     10 —非金属矿采选业           11 —其他采矿业    </w:t>
      </w:r>
    </w:p>
    <w:p>
      <w:pPr>
        <w:pStyle w:val="9"/>
      </w:pPr>
      <w:r>
        <w:rPr>
          <w:rFonts w:hint="eastAsia"/>
        </w:rPr>
        <w:t xml:space="preserve">   C―制造业  </w:t>
      </w:r>
    </w:p>
    <w:p>
      <w:pPr>
        <w:pStyle w:val="9"/>
      </w:pPr>
      <w:r>
        <w:rPr>
          <w:rFonts w:hint="eastAsia"/>
        </w:rPr>
        <w:t xml:space="preserve">13 —农副食品加工业       14 —食品制造业            15 —饮料制造业  </w:t>
      </w:r>
    </w:p>
    <w:p>
      <w:pPr>
        <w:pStyle w:val="9"/>
      </w:pPr>
      <w:r>
        <w:rPr>
          <w:rFonts w:hint="eastAsia"/>
        </w:rPr>
        <w:t xml:space="preserve">16 —烟草制品业           17 —纺织业                18 —纺织服装、鞋、帽制造业    </w:t>
      </w:r>
    </w:p>
    <w:p>
      <w:pPr>
        <w:pStyle w:val="9"/>
      </w:pPr>
      <w:r>
        <w:rPr>
          <w:rFonts w:hint="eastAsia"/>
        </w:rPr>
        <w:t xml:space="preserve">19 —皮革、毛皮、羽毛(绒)及其制品业     20 —木材加工及木、竹、藤、棕、草制品业    </w:t>
      </w:r>
    </w:p>
    <w:p>
      <w:pPr>
        <w:pStyle w:val="9"/>
      </w:pPr>
      <w:r>
        <w:rPr>
          <w:rFonts w:hint="eastAsia"/>
        </w:rPr>
        <w:t xml:space="preserve">21 —家具制造业                         22 —造纸及纸制品业     </w:t>
      </w:r>
    </w:p>
    <w:p>
      <w:pPr>
        <w:pStyle w:val="9"/>
      </w:pPr>
      <w:r>
        <w:rPr>
          <w:rFonts w:hint="eastAsia"/>
        </w:rPr>
        <w:t xml:space="preserve"> 23 —印刷业和记录媒介的复制             24 —文教体育用品制造业   </w:t>
      </w:r>
    </w:p>
    <w:p>
      <w:pPr>
        <w:pStyle w:val="9"/>
      </w:pPr>
      <w:r>
        <w:rPr>
          <w:rFonts w:hint="eastAsia"/>
        </w:rPr>
        <w:t xml:space="preserve"> 25 —石油加工、炼焦及核燃料加工业       26 —化学原料及化学制品制造业    </w:t>
      </w:r>
    </w:p>
    <w:p>
      <w:pPr>
        <w:pStyle w:val="9"/>
      </w:pPr>
      <w:r>
        <w:rPr>
          <w:rFonts w:hint="eastAsia"/>
        </w:rPr>
        <w:t xml:space="preserve"> 27 —医药制造业                         28 —化学纤维制造业    </w:t>
      </w:r>
    </w:p>
    <w:p>
      <w:pPr>
        <w:pStyle w:val="9"/>
      </w:pPr>
      <w:r>
        <w:rPr>
          <w:rFonts w:hint="eastAsia"/>
        </w:rPr>
        <w:t xml:space="preserve"> 29 —橡胶制品业                         30 —塑料制品业    </w:t>
      </w:r>
    </w:p>
    <w:p>
      <w:pPr>
        <w:pStyle w:val="9"/>
      </w:pPr>
      <w:r>
        <w:rPr>
          <w:rFonts w:hint="eastAsia"/>
        </w:rPr>
        <w:t xml:space="preserve"> 31 —非金属矿物制品业                   32 —黑色金属冶炼及压延加工业    </w:t>
      </w:r>
    </w:p>
    <w:p>
      <w:pPr>
        <w:pStyle w:val="9"/>
      </w:pPr>
      <w:r>
        <w:rPr>
          <w:rFonts w:hint="eastAsia"/>
        </w:rPr>
        <w:t xml:space="preserve"> 33 —有色金属冶炼及压延加工业           34 —金属制品业    </w:t>
      </w:r>
    </w:p>
    <w:p>
      <w:pPr>
        <w:pStyle w:val="9"/>
      </w:pPr>
      <w:r>
        <w:rPr>
          <w:rFonts w:hint="eastAsia"/>
        </w:rPr>
        <w:t xml:space="preserve"> 35 —普通机械制造业                     36 —专用设备制造业    </w:t>
      </w:r>
    </w:p>
    <w:p>
      <w:pPr>
        <w:pStyle w:val="9"/>
      </w:pPr>
      <w:r>
        <w:rPr>
          <w:rFonts w:hint="eastAsia"/>
        </w:rPr>
        <w:t xml:space="preserve"> 37 —交通运输设备制造业                 39 —电气机械及器材制造业    </w:t>
      </w:r>
    </w:p>
    <w:p>
      <w:pPr>
        <w:pStyle w:val="9"/>
      </w:pPr>
      <w:r>
        <w:rPr>
          <w:rFonts w:hint="eastAsia"/>
        </w:rPr>
        <w:t xml:space="preserve"> 40 —通信设备、计算机及其他电子设备制造业  41 —仪器仪表及文化、办公用机械制造业 </w:t>
      </w:r>
    </w:p>
    <w:p>
      <w:pPr>
        <w:pStyle w:val="9"/>
      </w:pPr>
      <w:r>
        <w:rPr>
          <w:rFonts w:hint="eastAsia"/>
        </w:rPr>
        <w:t xml:space="preserve"> 42 —工艺品及其他制造业                 43 —废弃资源和废旧材料回收加工业      </w:t>
      </w:r>
    </w:p>
    <w:p>
      <w:pPr>
        <w:pStyle w:val="9"/>
      </w:pPr>
      <w:r>
        <w:rPr>
          <w:rFonts w:hint="eastAsia"/>
        </w:rPr>
        <w:t xml:space="preserve">   D―电力、燃气及水的生产和供应业  </w:t>
      </w:r>
    </w:p>
    <w:p>
      <w:pPr>
        <w:pStyle w:val="9"/>
      </w:pPr>
      <w:r>
        <w:rPr>
          <w:rFonts w:hint="eastAsia"/>
        </w:rPr>
        <w:t xml:space="preserve">44 —电力、燃气及水的生产和供应业    45 —燃气生产和供应业 46 —水的生产和供应业 </w:t>
      </w:r>
    </w:p>
    <w:p>
      <w:pPr>
        <w:pStyle w:val="9"/>
      </w:pPr>
      <w:r>
        <w:rPr>
          <w:rFonts w:hint="eastAsia"/>
        </w:rPr>
        <w:t xml:space="preserve">   E―建筑业   </w:t>
      </w:r>
    </w:p>
    <w:p>
      <w:pPr>
        <w:pStyle w:val="9"/>
      </w:pPr>
      <w:r>
        <w:rPr>
          <w:rFonts w:hint="eastAsia"/>
        </w:rPr>
        <w:t xml:space="preserve"> 47 —房屋和土木工程建筑业   48 —建筑安装业    49 —建筑装饰业  50 —其他建筑业  </w:t>
      </w:r>
    </w:p>
    <w:p>
      <w:pPr>
        <w:pStyle w:val="9"/>
      </w:pPr>
      <w:r>
        <w:rPr>
          <w:rFonts w:hint="eastAsia"/>
        </w:rPr>
        <w:t xml:space="preserve">   F―交通运输、仓储和邮政业  </w:t>
      </w:r>
    </w:p>
    <w:p>
      <w:pPr>
        <w:pStyle w:val="9"/>
      </w:pPr>
      <w:r>
        <w:rPr>
          <w:rFonts w:hint="eastAsia"/>
        </w:rPr>
        <w:t xml:space="preserve"> 51 —铁路运输业                         52 —道路运输业    </w:t>
      </w:r>
    </w:p>
    <w:p>
      <w:pPr>
        <w:pStyle w:val="9"/>
      </w:pPr>
      <w:r>
        <w:rPr>
          <w:rFonts w:hint="eastAsia"/>
        </w:rPr>
        <w:t xml:space="preserve"> 53 —城市公共交通业                     54 —水上运输业    </w:t>
      </w:r>
    </w:p>
    <w:p>
      <w:pPr>
        <w:pStyle w:val="9"/>
      </w:pPr>
      <w:r>
        <w:rPr>
          <w:rFonts w:hint="eastAsia"/>
        </w:rPr>
        <w:t xml:space="preserve"> 55 —航空运输业                         56 —管道运输业    </w:t>
      </w:r>
    </w:p>
    <w:p>
      <w:pPr>
        <w:pStyle w:val="9"/>
      </w:pPr>
      <w:r>
        <w:rPr>
          <w:rFonts w:hint="eastAsia"/>
        </w:rPr>
        <w:t xml:space="preserve"> 57 —装卸搬运及其他运输服务业           58 —仓储业    </w:t>
      </w:r>
    </w:p>
    <w:p>
      <w:pPr>
        <w:pStyle w:val="9"/>
      </w:pPr>
      <w:r>
        <w:rPr>
          <w:rFonts w:hint="eastAsia"/>
        </w:rPr>
        <w:t xml:space="preserve"> 59 —邮政业    </w:t>
      </w:r>
    </w:p>
    <w:p>
      <w:pPr>
        <w:pStyle w:val="9"/>
      </w:pPr>
      <w:r>
        <w:rPr>
          <w:rFonts w:hint="eastAsia"/>
        </w:rPr>
        <w:t xml:space="preserve">   G―信息传输、计算机服务和软件业  </w:t>
      </w:r>
    </w:p>
    <w:p>
      <w:pPr>
        <w:pStyle w:val="9"/>
      </w:pPr>
      <w:r>
        <w:rPr>
          <w:rFonts w:hint="eastAsia"/>
        </w:rPr>
        <w:t xml:space="preserve"> 60 —电信和其他信息传输服务业           61 —计算机服务业       62 —软件业  </w:t>
      </w:r>
    </w:p>
    <w:p>
      <w:pPr>
        <w:pStyle w:val="9"/>
      </w:pPr>
      <w:r>
        <w:rPr>
          <w:rFonts w:hint="eastAsia"/>
        </w:rPr>
        <w:t xml:space="preserve">   H―批发和零售业      63 —批发业                             65 —零售业    </w:t>
      </w:r>
    </w:p>
    <w:p>
      <w:pPr>
        <w:pStyle w:val="9"/>
      </w:pPr>
      <w:r>
        <w:rPr>
          <w:rFonts w:hint="eastAsia"/>
        </w:rPr>
        <w:t xml:space="preserve">   I―住宿和餐饮业      66 —住宿业                             67 —餐饮业    </w:t>
      </w:r>
    </w:p>
    <w:p>
      <w:pPr>
        <w:pStyle w:val="9"/>
      </w:pPr>
      <w:r>
        <w:rPr>
          <w:rFonts w:hint="eastAsia"/>
        </w:rPr>
        <w:t xml:space="preserve">   J―金 融 业   68 —银行业   69 —证券业     70 —保险业      71 —其他金融活动    </w:t>
      </w:r>
    </w:p>
    <w:p>
      <w:pPr>
        <w:pStyle w:val="9"/>
      </w:pPr>
      <w:r>
        <w:rPr>
          <w:rFonts w:hint="eastAsia"/>
        </w:rPr>
        <w:t xml:space="preserve">   K―房地产业          72 —房地产业</w:t>
      </w:r>
    </w:p>
    <w:p>
      <w:pPr>
        <w:pStyle w:val="9"/>
      </w:pPr>
      <w:r>
        <w:rPr>
          <w:rFonts w:hint="eastAsia"/>
        </w:rPr>
        <w:t xml:space="preserve">   L―租赁和商务服务业  73 —租赁业           74 —商务服务业  </w:t>
      </w:r>
    </w:p>
    <w:p>
      <w:pPr>
        <w:pStyle w:val="9"/>
      </w:pPr>
      <w:r>
        <w:rPr>
          <w:rFonts w:hint="eastAsia"/>
        </w:rPr>
        <w:t xml:space="preserve">   M―科学研究、技术服务和地质勘查业 </w:t>
      </w:r>
    </w:p>
    <w:p>
      <w:pPr>
        <w:pStyle w:val="9"/>
      </w:pPr>
      <w:r>
        <w:rPr>
          <w:rFonts w:hint="eastAsia"/>
        </w:rPr>
        <w:t>75 —研究与试验发展    76 —专业技术服务业     77 —科技交流和推广服务业   78 —地质勘查业</w:t>
      </w:r>
    </w:p>
    <w:p>
      <w:pPr>
        <w:pStyle w:val="9"/>
      </w:pPr>
      <w:r>
        <w:rPr>
          <w:rFonts w:hint="eastAsia"/>
        </w:rPr>
        <w:t xml:space="preserve">   N―水利、环境和公共设施管理业  </w:t>
      </w:r>
    </w:p>
    <w:p>
      <w:pPr>
        <w:pStyle w:val="9"/>
      </w:pPr>
      <w:r>
        <w:t>79 —</w:t>
      </w:r>
      <w:r>
        <w:rPr>
          <w:rFonts w:hint="eastAsia"/>
        </w:rPr>
        <w:t xml:space="preserve">水利管理业        80 —环境管理业         81 —公共设施管理业  </w:t>
      </w:r>
    </w:p>
    <w:p>
      <w:pPr>
        <w:pStyle w:val="9"/>
      </w:pPr>
      <w:r>
        <w:rPr>
          <w:rFonts w:hint="eastAsia"/>
        </w:rPr>
        <w:t xml:space="preserve">   O―居民服务和其他服务业      82 —居民服务业         83 —其他服务业  </w:t>
      </w:r>
    </w:p>
    <w:p>
      <w:pPr>
        <w:pStyle w:val="9"/>
      </w:pPr>
      <w:r>
        <w:rPr>
          <w:rFonts w:hint="eastAsia"/>
        </w:rPr>
        <w:t xml:space="preserve">   P―教 育         84 —教育    </w:t>
      </w:r>
    </w:p>
    <w:p>
      <w:pPr>
        <w:pStyle w:val="9"/>
      </w:pPr>
      <w:r>
        <w:rPr>
          <w:rFonts w:hint="eastAsia"/>
        </w:rPr>
        <w:t xml:space="preserve">   Q―卫生、社会保障和社会福利业    85 —卫生        86 —社会保障业   87 —社会福利业  </w:t>
      </w:r>
    </w:p>
    <w:p>
      <w:pPr>
        <w:pStyle w:val="9"/>
      </w:pPr>
      <w:r>
        <w:rPr>
          <w:rFonts w:hint="eastAsia"/>
        </w:rPr>
        <w:t xml:space="preserve">   R―文化、体育和娱乐业  </w:t>
      </w:r>
    </w:p>
    <w:p>
      <w:pPr>
        <w:pStyle w:val="9"/>
      </w:pPr>
      <w:r>
        <w:rPr>
          <w:rFonts w:hint="eastAsia"/>
        </w:rPr>
        <w:t xml:space="preserve">88 —新闻出版业  89 —广播、电视、电影和音像业    90 —文化艺术业   91 —体育   92 —娱乐业 </w:t>
      </w:r>
    </w:p>
    <w:p>
      <w:pPr>
        <w:pStyle w:val="9"/>
      </w:pPr>
      <w:r>
        <w:rPr>
          <w:rFonts w:hint="eastAsia"/>
        </w:rPr>
        <w:t xml:space="preserve">   S―公共管理与社会组织     93 —中国共产党机关   94 —国家机构  95 —人民政协和民主党派 </w:t>
      </w:r>
    </w:p>
    <w:p>
      <w:pPr>
        <w:pStyle w:val="9"/>
      </w:pPr>
      <w:r>
        <w:rPr>
          <w:rFonts w:hint="eastAsia"/>
        </w:rPr>
        <w:t xml:space="preserve">96 —群众社团、社会团体和宗教组织                97 —基层群众自治组织  </w:t>
      </w:r>
    </w:p>
    <w:p>
      <w:pPr>
        <w:pStyle w:val="9"/>
        <w:sectPr>
          <w:type w:val="continuous"/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  <w:r>
        <w:rPr>
          <w:rFonts w:hint="eastAsia"/>
        </w:rPr>
        <w:t xml:space="preserve">   T―国际组织       98 —国际组织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42514"/>
    <w:multiLevelType w:val="multilevel"/>
    <w:tmpl w:val="7B94251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7B942515"/>
    <w:multiLevelType w:val="multilevel"/>
    <w:tmpl w:val="7B942515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7B942516"/>
    <w:multiLevelType w:val="multilevel"/>
    <w:tmpl w:val="7B942516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ED"/>
    <w:rsid w:val="00253573"/>
    <w:rsid w:val="00743B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Heading 2"/>
    <w:basedOn w:val="6"/>
    <w:next w:val="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6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7">
    <w:name w:val="一级标题_0"/>
    <w:basedOn w:val="6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8">
    <w:name w:val="二级标题_0"/>
    <w:basedOn w:val="6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9">
    <w:name w:val="需求正文_0"/>
    <w:basedOn w:val="6"/>
    <w:uiPriority w:val="0"/>
    <w:pPr>
      <w:ind w:firstLine="42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2016-10-20T05:20:00Z</dcterms:created>
  <dc:creator>assoft</dc:creator>
  <cp:lastModifiedBy>assoft</cp:lastModifiedBy>
  <dcterms:modified xsi:type="dcterms:W3CDTF">2016-10-26T08:12:34Z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